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60A40" w14:textId="5473DDFC" w:rsidR="00B0462F" w:rsidRPr="00B0462F" w:rsidRDefault="00B0462F" w:rsidP="00B0462F">
      <w:pPr>
        <w:rPr>
          <w:rFonts w:ascii="Arial" w:hAnsi="Arial" w:cs="Arial"/>
        </w:rPr>
      </w:pPr>
      <w:r w:rsidRPr="00B0462F">
        <w:rPr>
          <w:rFonts w:ascii="Arial" w:hAnsi="Arial" w:cs="Arial"/>
        </w:rPr>
        <w:t>With a resume that ranges from teaching English in South Korea to 15+ years' experience in Human Resources, working in a variety of industries; Mya is a multi-faceted HR leader who always maintains a "people-first" mindset.</w:t>
      </w:r>
    </w:p>
    <w:p w14:paraId="478B43EA" w14:textId="7C17FE0F" w:rsidR="00B0462F" w:rsidRPr="00B0462F" w:rsidRDefault="00B0462F" w:rsidP="00B0462F">
      <w:pPr>
        <w:rPr>
          <w:rFonts w:ascii="Arial" w:hAnsi="Arial" w:cs="Arial"/>
        </w:rPr>
      </w:pPr>
      <w:r w:rsidRPr="00B0462F">
        <w:rPr>
          <w:rFonts w:ascii="Arial" w:hAnsi="Arial" w:cs="Arial"/>
        </w:rPr>
        <w:t>Mya is a graduate of Texas Southern University, where she received her B.A. in General Studies and minored in Business Administration. She also currently holds her HR certifications with SHRM and HRCI.</w:t>
      </w:r>
    </w:p>
    <w:p w14:paraId="1295CE34" w14:textId="6BCA297F" w:rsidR="00B0462F" w:rsidRPr="00B0462F" w:rsidRDefault="00B0462F" w:rsidP="00B0462F">
      <w:pPr>
        <w:rPr>
          <w:rFonts w:ascii="Arial" w:hAnsi="Arial" w:cs="Arial"/>
        </w:rPr>
      </w:pPr>
      <w:r w:rsidRPr="00B0462F">
        <w:rPr>
          <w:rFonts w:ascii="Arial" w:hAnsi="Arial" w:cs="Arial"/>
        </w:rPr>
        <w:t>In 2018, Mya joined Holtzman Partners, where she currently leads the HR function overseeing the firm's Total Rewards Program, Employee Engagement Initiatives, Training &amp; Development, Recruitment, Workforce Planning and Compliance. Mya has a passion for developing others and implementing initiatives that have a hyper-focus on employee growth.</w:t>
      </w:r>
    </w:p>
    <w:p w14:paraId="5F00B55C" w14:textId="45A6D776" w:rsidR="001E3ED9" w:rsidRPr="001E3ED9" w:rsidRDefault="00B0462F" w:rsidP="00897E50">
      <w:pPr>
        <w:rPr>
          <w:rFonts w:ascii="Arial" w:hAnsi="Arial" w:cs="Arial"/>
        </w:rPr>
      </w:pPr>
      <w:r w:rsidRPr="00B0462F">
        <w:rPr>
          <w:rFonts w:ascii="Arial" w:hAnsi="Arial" w:cs="Arial"/>
        </w:rPr>
        <w:t>In her spare time, Mya can be found with family and friends, training for her next 10k, or simply at home reading and watching movies.</w:t>
      </w:r>
    </w:p>
    <w:sectPr w:rsidR="001E3ED9" w:rsidRPr="001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D9"/>
    <w:rsid w:val="001E3ED9"/>
    <w:rsid w:val="00897E50"/>
    <w:rsid w:val="00B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B457"/>
  <w15:chartTrackingRefBased/>
  <w15:docId w15:val="{6A6D0487-E2FB-44CE-8F32-8A1518D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E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E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E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E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E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E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E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E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E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E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E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E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E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E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E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E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E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E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3E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E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3E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3E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E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3E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3E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E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E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3ED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8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773</Characters>
  <Application>Microsoft Office Word</Application>
  <DocSecurity>0</DocSecurity>
  <Lines>12</Lines>
  <Paragraphs>2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CULPEPPER</dc:creator>
  <cp:keywords/>
  <dc:description/>
  <cp:lastModifiedBy>DENA CULPEPPER</cp:lastModifiedBy>
  <cp:revision>2</cp:revision>
  <dcterms:created xsi:type="dcterms:W3CDTF">2024-04-24T15:09:00Z</dcterms:created>
  <dcterms:modified xsi:type="dcterms:W3CDTF">2024-04-24T15:09:00Z</dcterms:modified>
</cp:coreProperties>
</file>